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FA" w:rsidRDefault="00A355FA" w:rsidP="0022320C">
      <w:pPr>
        <w:pStyle w:val="Nadpis1"/>
        <w:tabs>
          <w:tab w:val="left" w:pos="4395"/>
        </w:tabs>
        <w:rPr>
          <w:color w:val="000000" w:themeColor="text1"/>
          <w:szCs w:val="24"/>
        </w:rPr>
      </w:pPr>
    </w:p>
    <w:p w:rsidR="00111165" w:rsidRPr="005660FE" w:rsidRDefault="00111165" w:rsidP="00111165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 xml:space="preserve">Městský úřad Hronov </w:t>
      </w:r>
    </w:p>
    <w:p w:rsidR="00111165" w:rsidRPr="005660FE" w:rsidRDefault="00111165" w:rsidP="00111165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>nám. Čs. armády 5</w:t>
      </w:r>
    </w:p>
    <w:p w:rsidR="00111165" w:rsidRPr="005660FE" w:rsidRDefault="00111165" w:rsidP="00111165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 xml:space="preserve">549 31  H r o n o v </w:t>
      </w:r>
    </w:p>
    <w:p w:rsidR="0022320C" w:rsidRPr="00B53327" w:rsidRDefault="0022320C" w:rsidP="00111165">
      <w:pPr>
        <w:pStyle w:val="Nadpis1"/>
        <w:tabs>
          <w:tab w:val="left" w:pos="4395"/>
        </w:tabs>
        <w:rPr>
          <w:color w:val="000000" w:themeColor="text1"/>
          <w:szCs w:val="24"/>
        </w:rPr>
      </w:pPr>
    </w:p>
    <w:p w:rsidR="0022320C" w:rsidRPr="00B53327" w:rsidRDefault="0022320C" w:rsidP="0022320C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:rsidR="0022320C" w:rsidRPr="00B53327" w:rsidRDefault="0022320C" w:rsidP="0022320C">
      <w:pPr>
        <w:ind w:left="720" w:hanging="720"/>
        <w:rPr>
          <w:color w:val="000000" w:themeColor="text1"/>
        </w:rPr>
      </w:pPr>
    </w:p>
    <w:p w:rsidR="0022320C" w:rsidRPr="00B53327" w:rsidRDefault="0022320C" w:rsidP="0022320C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 xml:space="preserve">podle ustanovení § 104 odst. 1 písm. </w:t>
      </w:r>
      <w:r w:rsidR="00A355FA">
        <w:rPr>
          <w:b w:val="0"/>
          <w:color w:val="000000" w:themeColor="text1"/>
        </w:rPr>
        <w:t>f</w:t>
      </w:r>
      <w:r w:rsidRPr="00B53327">
        <w:rPr>
          <w:b w:val="0"/>
          <w:color w:val="000000" w:themeColor="text1"/>
        </w:rPr>
        <w:t xml:space="preserve">) až </w:t>
      </w:r>
      <w:r w:rsidR="00A355FA">
        <w:rPr>
          <w:b w:val="0"/>
          <w:color w:val="000000" w:themeColor="text1"/>
        </w:rPr>
        <w:t>k</w:t>
      </w:r>
      <w:r w:rsidRPr="00B53327">
        <w:rPr>
          <w:b w:val="0"/>
          <w:color w:val="000000" w:themeColor="text1"/>
        </w:rPr>
        <w:t>) zákona č. 183/2006 Sb., o územním plánování a s</w:t>
      </w:r>
      <w:r w:rsidR="00A355FA">
        <w:rPr>
          <w:b w:val="0"/>
          <w:color w:val="000000" w:themeColor="text1"/>
        </w:rPr>
        <w:t>tavebním řádu (stavební zákon)</w:t>
      </w:r>
    </w:p>
    <w:p w:rsidR="0022320C" w:rsidRPr="00B53327" w:rsidRDefault="0022320C" w:rsidP="0022320C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ČÁST A</w:t>
      </w:r>
    </w:p>
    <w:p w:rsidR="0022320C" w:rsidRPr="00B53327" w:rsidRDefault="0022320C" w:rsidP="0022320C">
      <w:pPr>
        <w:numPr>
          <w:ilvl w:val="0"/>
          <w:numId w:val="2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22320C" w:rsidRPr="00B53327" w:rsidRDefault="0022320C" w:rsidP="0022320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2320C" w:rsidRPr="00B53327" w:rsidRDefault="0022320C" w:rsidP="0022320C">
      <w:pPr>
        <w:pStyle w:val="Styl2"/>
        <w:rPr>
          <w:color w:val="000000" w:themeColor="text1"/>
        </w:rPr>
      </w:pPr>
    </w:p>
    <w:p w:rsidR="0022320C" w:rsidRPr="00B53327" w:rsidRDefault="0022320C" w:rsidP="0022320C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22320C" w:rsidRPr="00B53327" w:rsidRDefault="0022320C" w:rsidP="0022320C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Telefon / mobilní telefon: .............................................................................................................................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schránka:…………....……………..................................................................................................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 stavební záměr  více osob, připojují se  údaje obsažené v tomto bodě  v samostatné příloze: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22320C" w:rsidRPr="00B53327" w:rsidRDefault="0022320C" w:rsidP="0022320C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2320C" w:rsidRPr="00B53327" w:rsidRDefault="0022320C" w:rsidP="0022320C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22320C" w:rsidRPr="00B53327" w:rsidRDefault="0022320C" w:rsidP="0022320C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pStyle w:val="Styl1Char"/>
        <w:numPr>
          <w:ilvl w:val="0"/>
          <w:numId w:val="3"/>
        </w:numPr>
        <w:spacing w:before="360" w:after="120"/>
        <w:ind w:left="425" w:hanging="425"/>
        <w:rPr>
          <w:rFonts w:ascii="Times New Roman" w:hAnsi="Times New Roman"/>
          <w:color w:val="000000" w:themeColor="text1"/>
        </w:rPr>
      </w:pPr>
      <w:r w:rsidRPr="00B53327">
        <w:rPr>
          <w:rFonts w:ascii="Times New Roman" w:hAnsi="Times New Roman"/>
          <w:color w:val="000000" w:themeColor="text1"/>
        </w:rPr>
        <w:t>Údaje o stavebním záměru a jeho popis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2320C" w:rsidRPr="00B53327" w:rsidRDefault="0022320C" w:rsidP="0022320C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22320C" w:rsidRPr="00B53327" w:rsidRDefault="0022320C" w:rsidP="0022320C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č.j.…………………..…………………..……………….……. 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2320C" w:rsidRPr="00B53327" w:rsidRDefault="0022320C" w:rsidP="0022320C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22320C" w:rsidRPr="00B53327" w:rsidRDefault="0022320C" w:rsidP="0022320C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č.j.…………………..…………………..……………….……. 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Statistické údaje (u staveb obsahujících byty):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bytů…………………………….. ……………..…………………………………….……………..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numPr>
          <w:ilvl w:val="0"/>
          <w:numId w:val="3"/>
        </w:numPr>
        <w:tabs>
          <w:tab w:val="left" w:pos="360"/>
        </w:tabs>
        <w:spacing w:before="360" w:after="120" w:line="240" w:lineRule="auto"/>
        <w:ind w:left="425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Doba trvání:……………………………………………………………...…………………………………..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2320C" w:rsidRPr="00A258C0" w:rsidRDefault="0022320C" w:rsidP="0022320C">
      <w:pPr>
        <w:pStyle w:val="Textodstavce"/>
        <w:numPr>
          <w:ilvl w:val="0"/>
          <w:numId w:val="3"/>
        </w:numPr>
        <w:spacing w:before="360"/>
        <w:ind w:left="425" w:hanging="425"/>
        <w:rPr>
          <w:b/>
          <w:color w:val="000000" w:themeColor="text1"/>
          <w:sz w:val="24"/>
          <w:szCs w:val="24"/>
        </w:rPr>
      </w:pPr>
      <w:proofErr w:type="spellStart"/>
      <w:r w:rsidRPr="00A258C0">
        <w:rPr>
          <w:b/>
          <w:color w:val="000000" w:themeColor="text1"/>
          <w:sz w:val="24"/>
          <w:szCs w:val="24"/>
        </w:rPr>
        <w:t>Údaje</w:t>
      </w:r>
      <w:proofErr w:type="spellEnd"/>
      <w:r w:rsidRPr="00A258C0">
        <w:rPr>
          <w:b/>
          <w:color w:val="000000" w:themeColor="text1"/>
          <w:sz w:val="24"/>
          <w:szCs w:val="24"/>
        </w:rPr>
        <w:t xml:space="preserve"> o </w:t>
      </w:r>
      <w:proofErr w:type="spellStart"/>
      <w:r w:rsidRPr="00A258C0">
        <w:rPr>
          <w:b/>
          <w:color w:val="000000" w:themeColor="text1"/>
          <w:sz w:val="24"/>
          <w:szCs w:val="24"/>
        </w:rPr>
        <w:t>místu</w:t>
      </w:r>
      <w:proofErr w:type="spellEnd"/>
      <w:r w:rsidRPr="00A25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258C0">
        <w:rPr>
          <w:b/>
          <w:color w:val="000000" w:themeColor="text1"/>
          <w:sz w:val="24"/>
          <w:szCs w:val="24"/>
        </w:rPr>
        <w:t>stavebního</w:t>
      </w:r>
      <w:proofErr w:type="spellEnd"/>
      <w:r w:rsidRPr="00A258C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258C0">
        <w:rPr>
          <w:b/>
          <w:color w:val="000000" w:themeColor="text1"/>
          <w:sz w:val="24"/>
          <w:szCs w:val="24"/>
        </w:rPr>
        <w:t>záměru</w:t>
      </w:r>
      <w:proofErr w:type="spellEnd"/>
      <w:r w:rsidRPr="00A258C0">
        <w:rPr>
          <w:b/>
          <w:color w:val="000000" w:themeColor="text1"/>
          <w:sz w:val="24"/>
          <w:szCs w:val="24"/>
        </w:rPr>
        <w:t xml:space="preserve"> 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0C" w:rsidRPr="00B53327" w:rsidRDefault="0022320C" w:rsidP="00A16BE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320C" w:rsidRPr="00B53327" w:rsidTr="00A16BEA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20C" w:rsidRPr="00B53327" w:rsidRDefault="0022320C" w:rsidP="00A16BEA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2320C" w:rsidRPr="00B53327" w:rsidRDefault="0022320C" w:rsidP="0022320C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pStyle w:val="Styl1Char"/>
        <w:numPr>
          <w:ilvl w:val="0"/>
          <w:numId w:val="3"/>
        </w:numPr>
        <w:spacing w:before="360" w:after="120"/>
        <w:ind w:left="425" w:hanging="425"/>
        <w:rPr>
          <w:rFonts w:ascii="Times New Roman" w:hAnsi="Times New Roman"/>
          <w:color w:val="000000" w:themeColor="text1"/>
        </w:rPr>
      </w:pPr>
      <w:r w:rsidRPr="00B53327">
        <w:rPr>
          <w:rFonts w:ascii="Times New Roman" w:hAnsi="Times New Roman"/>
          <w:color w:val="000000" w:themeColor="text1"/>
        </w:rPr>
        <w:t xml:space="preserve"> Údaje o způsobu provádění stavebního záměru</w:t>
      </w:r>
    </w:p>
    <w:p w:rsidR="0022320C" w:rsidRPr="00B53327" w:rsidRDefault="0022320C" w:rsidP="0022320C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– název a sídlo stavebního podnikatele (pokud je znám), IČ, bylo-li přiděleno: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svépomocí –  jméno a příjmení:</w:t>
      </w:r>
    </w:p>
    <w:p w:rsidR="0022320C" w:rsidRPr="00B53327" w:rsidRDefault="0022320C" w:rsidP="0022320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2320C" w:rsidRPr="00B53327" w:rsidRDefault="0022320C" w:rsidP="0022320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2320C" w:rsidRPr="00B53327" w:rsidRDefault="0022320C" w:rsidP="0022320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22320C" w:rsidRPr="00B53327" w:rsidRDefault="0022320C" w:rsidP="0022320C">
      <w:pPr>
        <w:numPr>
          <w:ilvl w:val="0"/>
          <w:numId w:val="3"/>
        </w:numPr>
        <w:tabs>
          <w:tab w:val="num" w:pos="567"/>
        </w:tabs>
        <w:spacing w:before="360" w:after="120" w:line="240" w:lineRule="auto"/>
        <w:ind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2320C" w:rsidRPr="00B53327" w:rsidRDefault="0022320C" w:rsidP="0022320C">
      <w:pPr>
        <w:numPr>
          <w:ilvl w:val="0"/>
          <w:numId w:val="3"/>
        </w:numPr>
        <w:tabs>
          <w:tab w:val="left" w:pos="540"/>
          <w:tab w:val="num" w:pos="567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</w:t>
      </w:r>
    </w:p>
    <w:p w:rsidR="0022320C" w:rsidRDefault="0022320C" w:rsidP="0022320C">
      <w:pPr>
        <w:tabs>
          <w:tab w:val="left" w:pos="540"/>
          <w:tab w:val="num" w:pos="567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540"/>
          <w:tab w:val="num" w:pos="567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numPr>
          <w:ilvl w:val="0"/>
          <w:numId w:val="3"/>
        </w:numPr>
        <w:tabs>
          <w:tab w:val="clear" w:pos="1080"/>
          <w:tab w:val="num" w:pos="567"/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1116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2320C" w:rsidRPr="00B53327" w:rsidRDefault="0022320C" w:rsidP="0022320C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2320C" w:rsidRPr="00B53327" w:rsidRDefault="0022320C" w:rsidP="0022320C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2320C" w:rsidRPr="00B53327" w:rsidRDefault="0022320C" w:rsidP="0022320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2320C" w:rsidRPr="00B53327" w:rsidRDefault="0022320C" w:rsidP="0022320C">
      <w:pPr>
        <w:spacing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  <w:t>ČÁST B</w:t>
      </w:r>
    </w:p>
    <w:p w:rsidR="0022320C" w:rsidRPr="00B53327" w:rsidRDefault="0022320C" w:rsidP="0022320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7"/>
      </w:tblGrid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2320C" w:rsidRPr="00B53327" w:rsidRDefault="0022320C" w:rsidP="00A16BEA">
            <w:pPr>
              <w:tabs>
                <w:tab w:val="left" w:pos="-284"/>
              </w:tabs>
              <w:spacing w:before="120" w:after="0" w:line="240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2320C" w:rsidRPr="00B53327" w:rsidRDefault="0022320C" w:rsidP="00A16BEA">
            <w:pPr>
              <w:tabs>
                <w:tab w:val="left" w:pos="-284"/>
              </w:tabs>
              <w:spacing w:before="120" w:after="0" w:line="240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="00A10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A10F4F" w:rsidP="00A10F4F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Příslušná d</w:t>
            </w:r>
            <w:r w:rsidR="0022320C"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okumentace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uvedená v ustanovení § 105 stavebního zákona.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2320C" w:rsidRPr="00B53327" w:rsidTr="00A16BEA"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A16BEA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20C" w:rsidRPr="00B53327" w:rsidRDefault="0022320C" w:rsidP="0022320C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ind w:left="459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2320C" w:rsidRPr="00B53327" w:rsidRDefault="0022320C" w:rsidP="00A16BEA">
            <w:pPr>
              <w:tabs>
                <w:tab w:val="left" w:pos="851"/>
              </w:tabs>
              <w:spacing w:before="120"/>
              <w:ind w:left="33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22320C" w:rsidRPr="00B53327" w:rsidRDefault="0022320C" w:rsidP="00A16BEA">
            <w:pPr>
              <w:tabs>
                <w:tab w:val="left" w:pos="851"/>
              </w:tabs>
              <w:spacing w:before="120"/>
              <w:ind w:left="33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22320C" w:rsidRPr="00B53327" w:rsidRDefault="0022320C" w:rsidP="00A16BEA">
            <w:pPr>
              <w:tabs>
                <w:tab w:val="left" w:pos="851"/>
              </w:tabs>
              <w:spacing w:before="120"/>
              <w:ind w:left="33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11165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11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22320C" w:rsidRDefault="0022320C" w:rsidP="0022320C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FE7469" w:rsidRDefault="00FE7469"/>
    <w:sectPr w:rsidR="00FE7469" w:rsidSect="00223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65" w:rsidRDefault="00111165" w:rsidP="00111165">
      <w:pPr>
        <w:spacing w:after="0" w:line="240" w:lineRule="auto"/>
      </w:pPr>
      <w:r>
        <w:separator/>
      </w:r>
    </w:p>
  </w:endnote>
  <w:endnote w:type="continuationSeparator" w:id="0">
    <w:p w:rsidR="00111165" w:rsidRDefault="00111165" w:rsidP="0011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65" w:rsidRDefault="001111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65" w:rsidRPr="006845D1" w:rsidRDefault="00111165" w:rsidP="00111165">
    <w:pPr>
      <w:pStyle w:val="Zpat"/>
      <w:jc w:val="center"/>
      <w:rPr>
        <w:rFonts w:ascii="Times New Roman" w:hAnsi="Times New Roman"/>
        <w:sz w:val="20"/>
        <w:szCs w:val="20"/>
      </w:rPr>
    </w:pPr>
    <w:r w:rsidRPr="006845D1">
      <w:rPr>
        <w:rFonts w:ascii="Times New Roman" w:hAnsi="Times New Roman"/>
        <w:sz w:val="20"/>
        <w:szCs w:val="20"/>
      </w:rPr>
      <w:t xml:space="preserve">Strana č. </w:t>
    </w:r>
    <w:r w:rsidRPr="006845D1">
      <w:rPr>
        <w:rStyle w:val="slostrnky"/>
        <w:rFonts w:ascii="Times New Roman" w:hAnsi="Times New Roman"/>
        <w:sz w:val="20"/>
        <w:szCs w:val="20"/>
      </w:rPr>
      <w:fldChar w:fldCharType="begin"/>
    </w:r>
    <w:r w:rsidRPr="006845D1">
      <w:rPr>
        <w:rStyle w:val="slostrnky"/>
        <w:rFonts w:ascii="Times New Roman" w:hAnsi="Times New Roman"/>
        <w:sz w:val="20"/>
        <w:szCs w:val="20"/>
      </w:rPr>
      <w:instrText xml:space="preserve"> PAGE </w:instrText>
    </w:r>
    <w:r w:rsidRPr="006845D1">
      <w:rPr>
        <w:rStyle w:val="slostrnky"/>
        <w:rFonts w:ascii="Times New Roman" w:hAnsi="Times New Roman"/>
        <w:sz w:val="20"/>
        <w:szCs w:val="20"/>
      </w:rPr>
      <w:fldChar w:fldCharType="separate"/>
    </w:r>
    <w:r>
      <w:rPr>
        <w:rStyle w:val="slostrnky"/>
        <w:rFonts w:ascii="Times New Roman" w:hAnsi="Times New Roman"/>
        <w:noProof/>
        <w:sz w:val="20"/>
        <w:szCs w:val="20"/>
      </w:rPr>
      <w:t>1</w:t>
    </w:r>
    <w:r w:rsidRPr="006845D1">
      <w:rPr>
        <w:rStyle w:val="slostrnky"/>
        <w:rFonts w:ascii="Times New Roman" w:hAnsi="Times New Roman"/>
        <w:sz w:val="20"/>
        <w:szCs w:val="20"/>
      </w:rPr>
      <w:fldChar w:fldCharType="end"/>
    </w:r>
    <w:r w:rsidRPr="006845D1">
      <w:rPr>
        <w:rStyle w:val="slostrnky"/>
        <w:rFonts w:ascii="Times New Roman" w:hAnsi="Times New Roman"/>
        <w:sz w:val="20"/>
        <w:szCs w:val="20"/>
      </w:rPr>
      <w:t>/</w:t>
    </w:r>
    <w:r w:rsidRPr="006845D1">
      <w:rPr>
        <w:rStyle w:val="slostrnky"/>
        <w:rFonts w:ascii="Times New Roman" w:hAnsi="Times New Roman"/>
        <w:sz w:val="20"/>
        <w:szCs w:val="20"/>
      </w:rPr>
      <w:fldChar w:fldCharType="begin"/>
    </w:r>
    <w:r w:rsidRPr="006845D1">
      <w:rPr>
        <w:rStyle w:val="slostrnky"/>
        <w:rFonts w:ascii="Times New Roman" w:hAnsi="Times New Roman"/>
        <w:sz w:val="20"/>
        <w:szCs w:val="20"/>
      </w:rPr>
      <w:instrText xml:space="preserve"> NUMPAGES </w:instrText>
    </w:r>
    <w:r w:rsidRPr="006845D1">
      <w:rPr>
        <w:rStyle w:val="slostrnky"/>
        <w:rFonts w:ascii="Times New Roman" w:hAnsi="Times New Roman"/>
        <w:sz w:val="20"/>
        <w:szCs w:val="20"/>
      </w:rPr>
      <w:fldChar w:fldCharType="separate"/>
    </w:r>
    <w:r>
      <w:rPr>
        <w:rStyle w:val="slostrnky"/>
        <w:rFonts w:ascii="Times New Roman" w:hAnsi="Times New Roman"/>
        <w:noProof/>
        <w:sz w:val="20"/>
        <w:szCs w:val="20"/>
      </w:rPr>
      <w:t>7</w:t>
    </w:r>
    <w:r w:rsidRPr="006845D1">
      <w:rPr>
        <w:rStyle w:val="slostrnky"/>
        <w:rFonts w:ascii="Times New Roman" w:hAnsi="Times New Roman"/>
        <w:sz w:val="20"/>
        <w:szCs w:val="20"/>
      </w:rPr>
      <w:fldChar w:fldCharType="end"/>
    </w:r>
  </w:p>
  <w:p w:rsidR="00111165" w:rsidRDefault="00111165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65" w:rsidRDefault="001111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65" w:rsidRDefault="00111165" w:rsidP="00111165">
      <w:pPr>
        <w:spacing w:after="0" w:line="240" w:lineRule="auto"/>
      </w:pPr>
      <w:r>
        <w:separator/>
      </w:r>
    </w:p>
  </w:footnote>
  <w:footnote w:type="continuationSeparator" w:id="0">
    <w:p w:rsidR="00111165" w:rsidRDefault="00111165" w:rsidP="0011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65" w:rsidRDefault="001111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65" w:rsidRDefault="001111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65" w:rsidRDefault="001111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A0"/>
    <w:rsid w:val="00005BD3"/>
    <w:rsid w:val="00111165"/>
    <w:rsid w:val="0022320C"/>
    <w:rsid w:val="00A10F4F"/>
    <w:rsid w:val="00A258C0"/>
    <w:rsid w:val="00A355FA"/>
    <w:rsid w:val="00F647A0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992E-A94A-4CBB-9E94-8B69D1E0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20C"/>
    <w:pPr>
      <w:spacing w:after="200" w:line="276" w:lineRule="auto"/>
    </w:pPr>
    <w:rPr>
      <w:rFonts w:eastAsiaTheme="minorEastAsia" w:cs="Times New Roman"/>
    </w:rPr>
  </w:style>
  <w:style w:type="paragraph" w:styleId="Nadpis1">
    <w:name w:val="heading 1"/>
    <w:basedOn w:val="Normln"/>
    <w:next w:val="Normln"/>
    <w:link w:val="Nadpis1Char"/>
    <w:qFormat/>
    <w:rsid w:val="0022320C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320C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2320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2320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2320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2320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2320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2320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20C"/>
    <w:rPr>
      <w:rFonts w:ascii="Arial" w:eastAsiaTheme="minorEastAsia" w:hAnsi="Arial" w:cs="Times New Roman"/>
      <w:b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22320C"/>
    <w:rPr>
      <w:rFonts w:ascii="Arial" w:eastAsiaTheme="minorEastAsia" w:hAnsi="Arial" w:cs="Arial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22320C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22320C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22320C"/>
    <w:rPr>
      <w:rFonts w:ascii="Times New Roman" w:eastAsiaTheme="minorEastAsia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22320C"/>
    <w:rPr>
      <w:rFonts w:ascii="Times New Roman" w:eastAsiaTheme="minorEastAsia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22320C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22320C"/>
    <w:rPr>
      <w:rFonts w:ascii="Arial" w:eastAsiaTheme="minorEastAsia" w:hAnsi="Arial" w:cs="Arial"/>
    </w:rPr>
  </w:style>
  <w:style w:type="paragraph" w:customStyle="1" w:styleId="nadpiszkona">
    <w:name w:val="nadpis zákona"/>
    <w:basedOn w:val="Normln"/>
    <w:next w:val="Normln"/>
    <w:rsid w:val="0022320C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2">
    <w:name w:val="Styl2"/>
    <w:basedOn w:val="Normln"/>
    <w:autoRedefine/>
    <w:rsid w:val="0022320C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2320C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rsid w:val="0022320C"/>
    <w:pPr>
      <w:tabs>
        <w:tab w:val="left" w:pos="-284"/>
      </w:tabs>
      <w:spacing w:before="480" w:after="0" w:line="240" w:lineRule="auto"/>
      <w:ind w:left="709" w:hanging="709"/>
    </w:pPr>
    <w:rPr>
      <w:rFonts w:eastAsiaTheme="minorHAnsi" w:cstheme="minorBidi"/>
      <w:b/>
      <w:sz w:val="24"/>
    </w:rPr>
  </w:style>
  <w:style w:type="character" w:customStyle="1" w:styleId="TextodstavceChar">
    <w:name w:val="Text odstavce Char"/>
    <w:link w:val="Textodstavce"/>
    <w:locked/>
    <w:rsid w:val="0022320C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22320C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22320C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22320C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Bezmezer">
    <w:name w:val="No Spacing"/>
    <w:uiPriority w:val="1"/>
    <w:qFormat/>
    <w:rsid w:val="0011116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1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165"/>
    <w:rPr>
      <w:rFonts w:eastAsiaTheme="minorEastAsia" w:cs="Times New Roman"/>
    </w:rPr>
  </w:style>
  <w:style w:type="paragraph" w:styleId="Zpat">
    <w:name w:val="footer"/>
    <w:basedOn w:val="Normln"/>
    <w:link w:val="ZpatChar"/>
    <w:unhideWhenUsed/>
    <w:rsid w:val="0011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11165"/>
    <w:rPr>
      <w:rFonts w:eastAsiaTheme="minorEastAsia" w:cs="Times New Roman"/>
    </w:rPr>
  </w:style>
  <w:style w:type="character" w:styleId="slostrnky">
    <w:name w:val="page number"/>
    <w:rsid w:val="001111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2170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Polák</dc:creator>
  <cp:keywords/>
  <dc:description/>
  <cp:lastModifiedBy>Jiří Polák</cp:lastModifiedBy>
  <cp:revision>5</cp:revision>
  <dcterms:created xsi:type="dcterms:W3CDTF">2018-01-29T08:43:00Z</dcterms:created>
  <dcterms:modified xsi:type="dcterms:W3CDTF">2018-01-29T09:27:00Z</dcterms:modified>
</cp:coreProperties>
</file>